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39" w:rsidRDefault="008B7039" w:rsidP="008B70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Unit 7 Overview</w:t>
      </w:r>
    </w:p>
    <w:p w:rsidR="008B7039" w:rsidRDefault="008B7039" w:rsidP="008B70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50B7A" w:rsidRDefault="008B7039" w:rsidP="008B70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B7039">
        <w:rPr>
          <w:rFonts w:cstheme="minorHAnsi"/>
          <w:sz w:val="20"/>
          <w:szCs w:val="20"/>
        </w:rPr>
        <w:t>In this section of the course, students also apply th</w:t>
      </w:r>
      <w:r w:rsidRPr="008B7039">
        <w:rPr>
          <w:rFonts w:cstheme="minorHAnsi"/>
          <w:sz w:val="20"/>
          <w:szCs w:val="20"/>
        </w:rPr>
        <w:t xml:space="preserve">e concepts of supply and demand </w:t>
      </w:r>
      <w:r w:rsidRPr="008B7039">
        <w:rPr>
          <w:rFonts w:cstheme="minorHAnsi"/>
          <w:sz w:val="20"/>
          <w:szCs w:val="20"/>
        </w:rPr>
        <w:t>to markets for factors such as labor, capital, and land. Students analyze the concept</w:t>
      </w:r>
      <w:r w:rsidRPr="008B7039">
        <w:rPr>
          <w:rFonts w:cstheme="minorHAnsi"/>
          <w:sz w:val="20"/>
          <w:szCs w:val="20"/>
        </w:rPr>
        <w:t xml:space="preserve"> </w:t>
      </w:r>
      <w:r w:rsidRPr="008B7039">
        <w:rPr>
          <w:rFonts w:cstheme="minorHAnsi"/>
          <w:sz w:val="20"/>
          <w:szCs w:val="20"/>
        </w:rPr>
        <w:t>of derived demand, understand how a factor’s marginal product and the marginal</w:t>
      </w:r>
      <w:r w:rsidRPr="008B7039">
        <w:rPr>
          <w:rFonts w:cstheme="minorHAnsi"/>
          <w:sz w:val="20"/>
          <w:szCs w:val="20"/>
        </w:rPr>
        <w:t xml:space="preserve"> </w:t>
      </w:r>
      <w:r w:rsidRPr="008B7039">
        <w:rPr>
          <w:rFonts w:cstheme="minorHAnsi"/>
          <w:sz w:val="20"/>
          <w:szCs w:val="20"/>
        </w:rPr>
        <w:t>revenue product affect the demand for the factor, and consider the role of factor prices</w:t>
      </w:r>
      <w:r w:rsidRPr="008B7039">
        <w:rPr>
          <w:rFonts w:cstheme="minorHAnsi"/>
          <w:sz w:val="20"/>
          <w:szCs w:val="20"/>
        </w:rPr>
        <w:t xml:space="preserve"> </w:t>
      </w:r>
      <w:r w:rsidRPr="008B7039">
        <w:rPr>
          <w:rFonts w:cstheme="minorHAnsi"/>
          <w:sz w:val="20"/>
          <w:szCs w:val="20"/>
        </w:rPr>
        <w:t>in the allocation of scarce resources. When the ma</w:t>
      </w:r>
      <w:r w:rsidRPr="008B7039">
        <w:rPr>
          <w:rFonts w:cstheme="minorHAnsi"/>
          <w:sz w:val="20"/>
          <w:szCs w:val="20"/>
        </w:rPr>
        <w:t xml:space="preserve">rkets for different factors are </w:t>
      </w:r>
      <w:r w:rsidRPr="008B7039">
        <w:rPr>
          <w:rFonts w:cstheme="minorHAnsi"/>
          <w:sz w:val="20"/>
          <w:szCs w:val="20"/>
        </w:rPr>
        <w:t>considered separately, most attention should be given to the labor market,</w:t>
      </w:r>
      <w:r w:rsidRPr="008B7039">
        <w:rPr>
          <w:rFonts w:cstheme="minorHAnsi"/>
          <w:sz w:val="20"/>
          <w:szCs w:val="20"/>
        </w:rPr>
        <w:t xml:space="preserve"> </w:t>
      </w:r>
      <w:r w:rsidRPr="008B7039">
        <w:rPr>
          <w:rFonts w:cstheme="minorHAnsi"/>
          <w:sz w:val="20"/>
          <w:szCs w:val="20"/>
        </w:rPr>
        <w:t>particularly labor supply and wage and employment determination. Although the</w:t>
      </w:r>
      <w:r w:rsidRPr="008B7039">
        <w:rPr>
          <w:rFonts w:cstheme="minorHAnsi"/>
          <w:sz w:val="20"/>
          <w:szCs w:val="20"/>
        </w:rPr>
        <w:t xml:space="preserve"> </w:t>
      </w:r>
      <w:r w:rsidRPr="008B7039">
        <w:rPr>
          <w:rFonts w:cstheme="minorHAnsi"/>
          <w:sz w:val="20"/>
          <w:szCs w:val="20"/>
        </w:rPr>
        <w:t>course may emphasize perfectly competitive labor markets, the effect of deviations</w:t>
      </w:r>
      <w:r w:rsidRPr="008B7039">
        <w:rPr>
          <w:rFonts w:cstheme="minorHAnsi"/>
          <w:sz w:val="20"/>
          <w:szCs w:val="20"/>
        </w:rPr>
        <w:t xml:space="preserve"> </w:t>
      </w:r>
      <w:r w:rsidRPr="008B7039">
        <w:rPr>
          <w:rFonts w:cstheme="minorHAnsi"/>
          <w:sz w:val="20"/>
          <w:szCs w:val="20"/>
        </w:rPr>
        <w:t xml:space="preserve">from perfect competition, such as minimum </w:t>
      </w:r>
      <w:r w:rsidRPr="008B7039">
        <w:rPr>
          <w:rFonts w:cstheme="minorHAnsi"/>
          <w:sz w:val="20"/>
          <w:szCs w:val="20"/>
        </w:rPr>
        <w:t xml:space="preserve">wages, unions, </w:t>
      </w:r>
      <w:proofErr w:type="spellStart"/>
      <w:r w:rsidRPr="008B7039">
        <w:rPr>
          <w:rFonts w:cstheme="minorHAnsi"/>
          <w:sz w:val="20"/>
          <w:szCs w:val="20"/>
        </w:rPr>
        <w:t>monopsonies</w:t>
      </w:r>
      <w:proofErr w:type="spellEnd"/>
      <w:r w:rsidRPr="008B7039">
        <w:rPr>
          <w:rFonts w:cstheme="minorHAnsi"/>
          <w:sz w:val="20"/>
          <w:szCs w:val="20"/>
        </w:rPr>
        <w:t>, and p</w:t>
      </w:r>
      <w:r w:rsidRPr="008B7039">
        <w:rPr>
          <w:rFonts w:cstheme="minorHAnsi"/>
          <w:sz w:val="20"/>
          <w:szCs w:val="20"/>
        </w:rPr>
        <w:t>roduct market monopolies, can also be considered. The principles studied in the</w:t>
      </w:r>
      <w:r w:rsidRPr="008B7039">
        <w:rPr>
          <w:rFonts w:cstheme="minorHAnsi"/>
          <w:sz w:val="20"/>
          <w:szCs w:val="20"/>
        </w:rPr>
        <w:t xml:space="preserve"> </w:t>
      </w:r>
      <w:r w:rsidRPr="008B7039">
        <w:rPr>
          <w:rFonts w:cstheme="minorHAnsi"/>
          <w:sz w:val="20"/>
          <w:szCs w:val="20"/>
        </w:rPr>
        <w:t>analysis of the labor market should be applied to the markets for land and capital to</w:t>
      </w:r>
      <w:r w:rsidRPr="008B7039">
        <w:rPr>
          <w:rFonts w:cstheme="minorHAnsi"/>
          <w:sz w:val="20"/>
          <w:szCs w:val="20"/>
        </w:rPr>
        <w:t xml:space="preserve"> </w:t>
      </w:r>
      <w:r w:rsidRPr="008B7039">
        <w:rPr>
          <w:rFonts w:cstheme="minorHAnsi"/>
          <w:sz w:val="20"/>
          <w:szCs w:val="20"/>
        </w:rPr>
        <w:t>explain the determination of economic rent and the price of capital. By studying the</w:t>
      </w:r>
      <w:r w:rsidRPr="008B7039">
        <w:rPr>
          <w:rFonts w:cstheme="minorHAnsi"/>
          <w:sz w:val="20"/>
          <w:szCs w:val="20"/>
        </w:rPr>
        <w:t xml:space="preserve"> </w:t>
      </w:r>
      <w:r w:rsidRPr="008B7039">
        <w:rPr>
          <w:rFonts w:cstheme="minorHAnsi"/>
          <w:sz w:val="20"/>
          <w:szCs w:val="20"/>
        </w:rPr>
        <w:t xml:space="preserve">determination of factor prices, students gain an </w:t>
      </w:r>
      <w:r w:rsidRPr="008B7039">
        <w:rPr>
          <w:rFonts w:cstheme="minorHAnsi"/>
          <w:sz w:val="20"/>
          <w:szCs w:val="20"/>
        </w:rPr>
        <w:t xml:space="preserve">understanding of how the market </w:t>
      </w:r>
      <w:r w:rsidRPr="008B7039">
        <w:rPr>
          <w:rFonts w:cstheme="minorHAnsi"/>
          <w:sz w:val="20"/>
          <w:szCs w:val="20"/>
        </w:rPr>
        <w:t>determines the distribution of income and the so</w:t>
      </w:r>
      <w:r w:rsidRPr="008B7039">
        <w:rPr>
          <w:rFonts w:cstheme="minorHAnsi"/>
          <w:sz w:val="20"/>
          <w:szCs w:val="20"/>
        </w:rPr>
        <w:t xml:space="preserve">urces of income inequality in a </w:t>
      </w:r>
      <w:r w:rsidRPr="008B7039">
        <w:rPr>
          <w:rFonts w:cstheme="minorHAnsi"/>
          <w:sz w:val="20"/>
          <w:szCs w:val="20"/>
        </w:rPr>
        <w:t>market economy.</w:t>
      </w:r>
    </w:p>
    <w:p w:rsidR="008B7039" w:rsidRDefault="008B7039" w:rsidP="008B70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B7039" w:rsidRDefault="008B7039" w:rsidP="008B70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Terms:</w:t>
      </w:r>
    </w:p>
    <w:p w:rsidR="008B7039" w:rsidRDefault="008B7039" w:rsidP="008B70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Derived Demand</w:t>
      </w:r>
    </w:p>
    <w:p w:rsidR="008B7039" w:rsidRDefault="008B7039" w:rsidP="008B70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Marginal Product of Labor</w:t>
      </w:r>
    </w:p>
    <w:p w:rsidR="008B7039" w:rsidRDefault="008B7039" w:rsidP="008B70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Diminishing Marginal Product</w:t>
      </w:r>
    </w:p>
    <w:p w:rsidR="008B7039" w:rsidRDefault="008B7039" w:rsidP="008B70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Value of the Marginal product of Labor OR Marginal Revenue Product</w:t>
      </w:r>
    </w:p>
    <w:p w:rsidR="008B7039" w:rsidRDefault="008B7039" w:rsidP="008B70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Marginal Resource Cost OR Marginal Factor Cost</w:t>
      </w:r>
    </w:p>
    <w:p w:rsidR="008B7039" w:rsidRDefault="008B7039" w:rsidP="008B70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Labor</w:t>
      </w:r>
    </w:p>
    <w:p w:rsidR="008B7039" w:rsidRDefault="008B7039" w:rsidP="008B70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Capital</w:t>
      </w:r>
    </w:p>
    <w:p w:rsidR="008B7039" w:rsidRDefault="008B7039" w:rsidP="008B70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Perfectly Competitive Labor Market</w:t>
      </w:r>
    </w:p>
    <w:p w:rsidR="008B7039" w:rsidRDefault="008B7039" w:rsidP="008B70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Monopsony</w:t>
      </w:r>
    </w:p>
    <w:p w:rsidR="008B7039" w:rsidRDefault="008B7039" w:rsidP="008B70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Demand-Enhancement Union Model</w:t>
      </w:r>
    </w:p>
    <w:p w:rsidR="008B7039" w:rsidRDefault="008B7039" w:rsidP="008B70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Exclusive or Craft or Trade Union Model</w:t>
      </w:r>
    </w:p>
    <w:p w:rsidR="008B7039" w:rsidRDefault="008B7039" w:rsidP="008B70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Inclusive or Industrial Union Model</w:t>
      </w:r>
    </w:p>
    <w:p w:rsidR="008B7039" w:rsidRDefault="008B7039" w:rsidP="008B70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Bilateral Monopoly</w:t>
      </w:r>
    </w:p>
    <w:p w:rsidR="008B7039" w:rsidRDefault="00BB51C1" w:rsidP="008B70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Piece Rates</w:t>
      </w:r>
    </w:p>
    <w:p w:rsidR="00BB51C1" w:rsidRDefault="00BB51C1" w:rsidP="008B70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Commission</w:t>
      </w:r>
    </w:p>
    <w:p w:rsidR="00BB51C1" w:rsidRDefault="00BB51C1" w:rsidP="008B70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Royalties</w:t>
      </w:r>
    </w:p>
    <w:p w:rsidR="00BB51C1" w:rsidRDefault="00BB51C1" w:rsidP="008B70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Profit Sharing</w:t>
      </w:r>
    </w:p>
    <w:p w:rsidR="00BB51C1" w:rsidRDefault="00BB51C1" w:rsidP="008B70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Efficiency Wages</w:t>
      </w:r>
    </w:p>
    <w:p w:rsidR="00BB51C1" w:rsidRDefault="00BB51C1" w:rsidP="008B70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Principal-Agent Problem</w:t>
      </w:r>
    </w:p>
    <w:p w:rsidR="00BB51C1" w:rsidRDefault="00BB51C1" w:rsidP="008B70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Minimum Wage Controversy</w:t>
      </w:r>
    </w:p>
    <w:p w:rsidR="00BB51C1" w:rsidRPr="008B7039" w:rsidRDefault="00BB51C1" w:rsidP="008B703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Least Cost Combination VS Profit Max Combination</w:t>
      </w:r>
      <w:bookmarkStart w:id="0" w:name="_GoBack"/>
      <w:bookmarkEnd w:id="0"/>
    </w:p>
    <w:sectPr w:rsidR="00BB51C1" w:rsidRPr="008B7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9"/>
    <w:rsid w:val="00013BC1"/>
    <w:rsid w:val="00024EA2"/>
    <w:rsid w:val="00024F0E"/>
    <w:rsid w:val="00054672"/>
    <w:rsid w:val="00060A0C"/>
    <w:rsid w:val="00070A60"/>
    <w:rsid w:val="00072CA7"/>
    <w:rsid w:val="00082612"/>
    <w:rsid w:val="00095FFC"/>
    <w:rsid w:val="000A1B0E"/>
    <w:rsid w:val="000C1445"/>
    <w:rsid w:val="000D2402"/>
    <w:rsid w:val="000D7477"/>
    <w:rsid w:val="000F421A"/>
    <w:rsid w:val="000F5BF7"/>
    <w:rsid w:val="001352E6"/>
    <w:rsid w:val="00135DB7"/>
    <w:rsid w:val="00153732"/>
    <w:rsid w:val="001571FF"/>
    <w:rsid w:val="00164DAB"/>
    <w:rsid w:val="001670A6"/>
    <w:rsid w:val="00175BA7"/>
    <w:rsid w:val="00185147"/>
    <w:rsid w:val="001853A6"/>
    <w:rsid w:val="001A49BB"/>
    <w:rsid w:val="001B2287"/>
    <w:rsid w:val="001D706A"/>
    <w:rsid w:val="0020389B"/>
    <w:rsid w:val="0022286F"/>
    <w:rsid w:val="00223D5D"/>
    <w:rsid w:val="00227FE9"/>
    <w:rsid w:val="002475C8"/>
    <w:rsid w:val="00247C46"/>
    <w:rsid w:val="00253AF1"/>
    <w:rsid w:val="00277222"/>
    <w:rsid w:val="00294F83"/>
    <w:rsid w:val="002A072B"/>
    <w:rsid w:val="002C27AA"/>
    <w:rsid w:val="002E431F"/>
    <w:rsid w:val="002E7233"/>
    <w:rsid w:val="002F50A2"/>
    <w:rsid w:val="002F7CAD"/>
    <w:rsid w:val="00300422"/>
    <w:rsid w:val="00313DC6"/>
    <w:rsid w:val="003316C0"/>
    <w:rsid w:val="00331950"/>
    <w:rsid w:val="003608AD"/>
    <w:rsid w:val="0036623C"/>
    <w:rsid w:val="0037092E"/>
    <w:rsid w:val="00370CF6"/>
    <w:rsid w:val="00395AAB"/>
    <w:rsid w:val="003A59AE"/>
    <w:rsid w:val="003B2F3B"/>
    <w:rsid w:val="003C689D"/>
    <w:rsid w:val="003E5E22"/>
    <w:rsid w:val="004327F6"/>
    <w:rsid w:val="00451BB9"/>
    <w:rsid w:val="00465E95"/>
    <w:rsid w:val="004920C4"/>
    <w:rsid w:val="004969D3"/>
    <w:rsid w:val="004A16D7"/>
    <w:rsid w:val="004B325B"/>
    <w:rsid w:val="004D006E"/>
    <w:rsid w:val="004F3E52"/>
    <w:rsid w:val="005145A3"/>
    <w:rsid w:val="0052000C"/>
    <w:rsid w:val="00530DC3"/>
    <w:rsid w:val="00531614"/>
    <w:rsid w:val="00545716"/>
    <w:rsid w:val="00593A53"/>
    <w:rsid w:val="005A726E"/>
    <w:rsid w:val="005C351D"/>
    <w:rsid w:val="005D6846"/>
    <w:rsid w:val="0062581D"/>
    <w:rsid w:val="00633EBE"/>
    <w:rsid w:val="00644948"/>
    <w:rsid w:val="00654C1D"/>
    <w:rsid w:val="00663A30"/>
    <w:rsid w:val="00670664"/>
    <w:rsid w:val="006753D0"/>
    <w:rsid w:val="006929DC"/>
    <w:rsid w:val="006A5877"/>
    <w:rsid w:val="006B53FD"/>
    <w:rsid w:val="006B580E"/>
    <w:rsid w:val="006B77E9"/>
    <w:rsid w:val="006E7DF6"/>
    <w:rsid w:val="00700019"/>
    <w:rsid w:val="0071087E"/>
    <w:rsid w:val="007547EB"/>
    <w:rsid w:val="00763C91"/>
    <w:rsid w:val="007644D6"/>
    <w:rsid w:val="007661E8"/>
    <w:rsid w:val="0078209C"/>
    <w:rsid w:val="0078325B"/>
    <w:rsid w:val="0078356F"/>
    <w:rsid w:val="00783A84"/>
    <w:rsid w:val="0078557E"/>
    <w:rsid w:val="007A326E"/>
    <w:rsid w:val="007E3EB3"/>
    <w:rsid w:val="007E40D1"/>
    <w:rsid w:val="0082563E"/>
    <w:rsid w:val="00851B73"/>
    <w:rsid w:val="008551F4"/>
    <w:rsid w:val="00865396"/>
    <w:rsid w:val="008B185C"/>
    <w:rsid w:val="008B20B2"/>
    <w:rsid w:val="008B43FE"/>
    <w:rsid w:val="008B7039"/>
    <w:rsid w:val="008C649E"/>
    <w:rsid w:val="008E4D04"/>
    <w:rsid w:val="008F0E6B"/>
    <w:rsid w:val="00905363"/>
    <w:rsid w:val="00927DA5"/>
    <w:rsid w:val="00931F89"/>
    <w:rsid w:val="0093565A"/>
    <w:rsid w:val="009614D8"/>
    <w:rsid w:val="00961B67"/>
    <w:rsid w:val="00962E0C"/>
    <w:rsid w:val="00974FF3"/>
    <w:rsid w:val="00980D0A"/>
    <w:rsid w:val="00982AE0"/>
    <w:rsid w:val="00982D0C"/>
    <w:rsid w:val="009A63F1"/>
    <w:rsid w:val="009D02CD"/>
    <w:rsid w:val="00A609F6"/>
    <w:rsid w:val="00A73983"/>
    <w:rsid w:val="00A75838"/>
    <w:rsid w:val="00A8308A"/>
    <w:rsid w:val="00A8490F"/>
    <w:rsid w:val="00A9065A"/>
    <w:rsid w:val="00AA1F6E"/>
    <w:rsid w:val="00AA7ADE"/>
    <w:rsid w:val="00AB432B"/>
    <w:rsid w:val="00AC033A"/>
    <w:rsid w:val="00AC7975"/>
    <w:rsid w:val="00AF5916"/>
    <w:rsid w:val="00B01831"/>
    <w:rsid w:val="00B11417"/>
    <w:rsid w:val="00B13819"/>
    <w:rsid w:val="00B708DD"/>
    <w:rsid w:val="00B806ED"/>
    <w:rsid w:val="00B83C94"/>
    <w:rsid w:val="00B9784A"/>
    <w:rsid w:val="00BB243D"/>
    <w:rsid w:val="00BB249D"/>
    <w:rsid w:val="00BB481C"/>
    <w:rsid w:val="00BB51C1"/>
    <w:rsid w:val="00BC1F7E"/>
    <w:rsid w:val="00BD533F"/>
    <w:rsid w:val="00BD5E65"/>
    <w:rsid w:val="00BE6A5A"/>
    <w:rsid w:val="00BE73D1"/>
    <w:rsid w:val="00BF1C14"/>
    <w:rsid w:val="00BF48AB"/>
    <w:rsid w:val="00BF76D3"/>
    <w:rsid w:val="00C0046E"/>
    <w:rsid w:val="00C0241E"/>
    <w:rsid w:val="00C0484D"/>
    <w:rsid w:val="00C50B7A"/>
    <w:rsid w:val="00C670B5"/>
    <w:rsid w:val="00C7087C"/>
    <w:rsid w:val="00C76BAC"/>
    <w:rsid w:val="00C955AC"/>
    <w:rsid w:val="00CC0F6F"/>
    <w:rsid w:val="00CE00D3"/>
    <w:rsid w:val="00CE2335"/>
    <w:rsid w:val="00CE50C2"/>
    <w:rsid w:val="00D0668D"/>
    <w:rsid w:val="00D1251C"/>
    <w:rsid w:val="00D1591B"/>
    <w:rsid w:val="00D17005"/>
    <w:rsid w:val="00D20777"/>
    <w:rsid w:val="00D32937"/>
    <w:rsid w:val="00D442C9"/>
    <w:rsid w:val="00D64944"/>
    <w:rsid w:val="00D758B0"/>
    <w:rsid w:val="00D77606"/>
    <w:rsid w:val="00DA61B2"/>
    <w:rsid w:val="00DB1E33"/>
    <w:rsid w:val="00DB3AEC"/>
    <w:rsid w:val="00DC05E8"/>
    <w:rsid w:val="00DC0794"/>
    <w:rsid w:val="00DD47F3"/>
    <w:rsid w:val="00DE21F1"/>
    <w:rsid w:val="00DE7E33"/>
    <w:rsid w:val="00DF7A29"/>
    <w:rsid w:val="00E0285E"/>
    <w:rsid w:val="00E36620"/>
    <w:rsid w:val="00E76AF9"/>
    <w:rsid w:val="00E84DCA"/>
    <w:rsid w:val="00E94016"/>
    <w:rsid w:val="00EA65BC"/>
    <w:rsid w:val="00EA6716"/>
    <w:rsid w:val="00EA7475"/>
    <w:rsid w:val="00ED4ED1"/>
    <w:rsid w:val="00EE67E2"/>
    <w:rsid w:val="00EE70DA"/>
    <w:rsid w:val="00EE7FA8"/>
    <w:rsid w:val="00F020B5"/>
    <w:rsid w:val="00F13C7A"/>
    <w:rsid w:val="00F629DB"/>
    <w:rsid w:val="00F819E7"/>
    <w:rsid w:val="00FA72F5"/>
    <w:rsid w:val="00FC0518"/>
    <w:rsid w:val="00FC615A"/>
    <w:rsid w:val="00FD2182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Green</dc:creator>
  <cp:lastModifiedBy>Charles Green</cp:lastModifiedBy>
  <cp:revision>1</cp:revision>
  <dcterms:created xsi:type="dcterms:W3CDTF">2012-11-26T14:35:00Z</dcterms:created>
  <dcterms:modified xsi:type="dcterms:W3CDTF">2012-11-26T15:15:00Z</dcterms:modified>
</cp:coreProperties>
</file>